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68" w:rsidRPr="00922C91" w:rsidRDefault="005C4068" w:rsidP="005C406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2EACE92F" wp14:editId="3A7A6D71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5C4068" w:rsidRPr="005A5272" w:rsidRDefault="005C4068" w:rsidP="005C40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5C4068" w:rsidRPr="00A81188" w:rsidRDefault="005C4068" w:rsidP="005C406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5C4068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5C4068" w:rsidRPr="005A5272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5C4068" w:rsidRPr="005A5272" w:rsidRDefault="005C4068" w:rsidP="005C406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nr indeksu</w:t>
      </w:r>
    </w:p>
    <w:p w:rsidR="005C4068" w:rsidRPr="00A81188" w:rsidRDefault="005C4068" w:rsidP="005C406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C4068" w:rsidRDefault="005C4068" w:rsidP="005C4068">
      <w:pPr>
        <w:spacing w:after="0"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Program praktyk wakacyjnych dla studentów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>I rok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Tahoma" w:hAnsi="Tahoma" w:cs="Tahoma"/>
          <w:color w:val="17365D" w:themeColor="text2" w:themeShade="BF"/>
          <w:sz w:val="24"/>
          <w:szCs w:val="24"/>
        </w:rPr>
        <w:t>n</w:t>
      </w:r>
      <w:r w:rsidRPr="005A5272">
        <w:rPr>
          <w:rFonts w:ascii="Tahoma" w:hAnsi="Tahoma" w:cs="Tahoma"/>
          <w:color w:val="17365D" w:themeColor="text2" w:themeShade="BF"/>
          <w:sz w:val="24"/>
          <w:szCs w:val="24"/>
        </w:rPr>
        <w:t>a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kierun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k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u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lekarsko - dentystyczny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m</w:t>
      </w:r>
    </w:p>
    <w:p w:rsidR="005C4068" w:rsidRPr="005A5272" w:rsidRDefault="005C4068" w:rsidP="005C4068">
      <w:pPr>
        <w:spacing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>w zakresie organizacji ochrony zdrowia</w:t>
      </w:r>
    </w:p>
    <w:p w:rsidR="005C4068" w:rsidRPr="005A5272" w:rsidRDefault="005C4068" w:rsidP="005C4068">
      <w:pPr>
        <w:jc w:val="center"/>
        <w:rPr>
          <w:rFonts w:ascii="Arial" w:hAnsi="Arial" w:cs="Arial"/>
          <w:b/>
          <w:i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5A5272">
        <w:rPr>
          <w:rFonts w:ascii="Arial" w:hAnsi="Arial" w:cs="Arial"/>
          <w:u w:val="single"/>
        </w:rPr>
        <w:t>I</w:t>
      </w:r>
      <w:r w:rsidRPr="005A5272">
        <w:rPr>
          <w:rFonts w:ascii="Arial" w:hAnsi="Arial" w:cs="Arial"/>
          <w:color w:val="17365D" w:themeColor="text2" w:themeShade="BF"/>
          <w:u w:val="single"/>
        </w:rPr>
        <w:t>. Regulamin praktyk</w:t>
      </w:r>
    </w:p>
    <w:p w:rsidR="005C4068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Praktyki wakacyjne są obowiązkowe i trwają </w:t>
      </w:r>
      <w:r w:rsidR="00E471B5">
        <w:rPr>
          <w:rFonts w:ascii="Arial" w:hAnsi="Arial" w:cs="Arial"/>
          <w:color w:val="17365D" w:themeColor="text2" w:themeShade="BF"/>
        </w:rPr>
        <w:t>4</w:t>
      </w:r>
      <w:r w:rsidRPr="005A5272">
        <w:rPr>
          <w:rFonts w:ascii="Arial" w:hAnsi="Arial" w:cs="Arial"/>
          <w:color w:val="17365D" w:themeColor="text2" w:themeShade="BF"/>
        </w:rPr>
        <w:t xml:space="preserve"> tygodnie</w:t>
      </w:r>
      <w:r>
        <w:rPr>
          <w:rFonts w:ascii="Arial" w:hAnsi="Arial" w:cs="Arial"/>
          <w:color w:val="17365D" w:themeColor="text2" w:themeShade="BF"/>
        </w:rPr>
        <w:t xml:space="preserve">- </w:t>
      </w:r>
      <w:r w:rsidR="00E471B5">
        <w:rPr>
          <w:rFonts w:ascii="Arial" w:hAnsi="Arial" w:cs="Arial"/>
          <w:color w:val="17365D" w:themeColor="text2" w:themeShade="BF"/>
        </w:rPr>
        <w:t>12</w:t>
      </w:r>
      <w:r>
        <w:rPr>
          <w:rFonts w:ascii="Arial" w:hAnsi="Arial" w:cs="Arial"/>
          <w:color w:val="17365D" w:themeColor="text2" w:themeShade="BF"/>
        </w:rPr>
        <w:t>0 godz.</w:t>
      </w:r>
    </w:p>
    <w:p w:rsidR="006B7662" w:rsidRPr="006B7662" w:rsidRDefault="006B7662" w:rsidP="006B7662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6B7662">
        <w:rPr>
          <w:rFonts w:ascii="Arial" w:hAnsi="Arial" w:cs="Arial"/>
          <w:color w:val="17365D"/>
        </w:rPr>
        <w:t>Studenci winni pracować w ramach 6-godzinych dyżurów - na wszystkich zmianach</w:t>
      </w:r>
    </w:p>
    <w:p w:rsidR="00E471B5" w:rsidRPr="00E471B5" w:rsidRDefault="00E471B5" w:rsidP="00E471B5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E471B5">
        <w:rPr>
          <w:rFonts w:ascii="Arial" w:hAnsi="Arial" w:cs="Arial"/>
          <w:color w:val="17365D" w:themeColor="text2" w:themeShade="BF"/>
        </w:rPr>
        <w:t>Praktyki odbywają się zgodnie z programem</w:t>
      </w:r>
    </w:p>
    <w:p w:rsidR="00E471B5" w:rsidRDefault="00E471B5" w:rsidP="00E471B5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organizacji ochrony zdrowia</w:t>
      </w:r>
    </w:p>
    <w:p w:rsidR="00E471B5" w:rsidRPr="005A5272" w:rsidRDefault="00E471B5" w:rsidP="00E471B5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asysty lekarzowi dentyście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Praktyki podlegają obowiązkowemu zaliczeniu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Zaliczenie praktyk wraz z oceną poświadcza na karcie praktyk ordynator lub kierownik </w:t>
      </w:r>
      <w:r w:rsidR="00726FFA">
        <w:rPr>
          <w:rFonts w:ascii="Arial" w:hAnsi="Arial" w:cs="Arial"/>
          <w:color w:val="17365D" w:themeColor="text2" w:themeShade="BF"/>
        </w:rPr>
        <w:t>placówki ochrony zdrowia</w:t>
      </w:r>
      <w:r w:rsidRPr="005A5272">
        <w:rPr>
          <w:rFonts w:ascii="Arial" w:hAnsi="Arial" w:cs="Arial"/>
          <w:color w:val="17365D" w:themeColor="text2" w:themeShade="BF"/>
        </w:rPr>
        <w:t xml:space="preserve"> na podstawie obecności oraz zdobytej wiedzy i </w:t>
      </w:r>
      <w:r>
        <w:rPr>
          <w:rFonts w:ascii="Arial" w:hAnsi="Arial" w:cs="Arial"/>
          <w:color w:val="17365D" w:themeColor="text2" w:themeShade="BF"/>
        </w:rPr>
        <w:t>umiejętności.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Ostatecznego zaliczenia praktyk dokonuje powołany przez Dziekana Oddziału, spośród nauczycieli akademickich, opiekun praktyk studenckich </w:t>
      </w:r>
    </w:p>
    <w:p w:rsidR="005C4068" w:rsidRPr="005A5272" w:rsidRDefault="00726FFA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Opiekun</w:t>
      </w:r>
      <w:r w:rsidR="005C4068" w:rsidRPr="005A5272">
        <w:rPr>
          <w:rFonts w:ascii="Arial" w:hAnsi="Arial" w:cs="Arial"/>
          <w:color w:val="17365D" w:themeColor="text2" w:themeShade="BF"/>
        </w:rPr>
        <w:t xml:space="preserve"> może wyrazić zgodę na odbycie praktyki w wybran</w:t>
      </w:r>
      <w:r>
        <w:rPr>
          <w:rFonts w:ascii="Arial" w:hAnsi="Arial" w:cs="Arial"/>
          <w:color w:val="17365D" w:themeColor="text2" w:themeShade="BF"/>
        </w:rPr>
        <w:t>ej</w:t>
      </w:r>
      <w:r w:rsidR="005C4068" w:rsidRPr="005A5272">
        <w:rPr>
          <w:rFonts w:ascii="Arial" w:hAnsi="Arial" w:cs="Arial"/>
          <w:color w:val="17365D" w:themeColor="text2" w:themeShade="BF"/>
        </w:rPr>
        <w:t xml:space="preserve"> przez studenta </w:t>
      </w:r>
      <w:r>
        <w:rPr>
          <w:rFonts w:ascii="Arial" w:hAnsi="Arial" w:cs="Arial"/>
          <w:color w:val="17365D" w:themeColor="text2" w:themeShade="BF"/>
        </w:rPr>
        <w:t>placówce ochrony zdrowia</w:t>
      </w:r>
      <w:r w:rsidR="005C4068" w:rsidRPr="005A5272">
        <w:rPr>
          <w:rFonts w:ascii="Arial" w:hAnsi="Arial" w:cs="Arial"/>
          <w:color w:val="17365D" w:themeColor="text2" w:themeShade="BF"/>
        </w:rPr>
        <w:t>, jeżeli charakter wykonywanej przez studenta pracy będzie zgodny z programem praktyk</w:t>
      </w:r>
    </w:p>
    <w:p w:rsidR="005C4068" w:rsidRPr="005A5272" w:rsidRDefault="005C4068" w:rsidP="005C4068">
      <w:pPr>
        <w:numPr>
          <w:ilvl w:val="0"/>
          <w:numId w:val="4"/>
        </w:numPr>
        <w:tabs>
          <w:tab w:val="clear" w:pos="1423"/>
          <w:tab w:val="left" w:pos="1065"/>
        </w:tabs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Nieobecność studenta na praktykach może być usprawiedliwiona jedynie zwolnieniem lekarskim. Choroba dłuższa niż </w:t>
      </w:r>
      <w:r w:rsidR="00726FFA">
        <w:rPr>
          <w:rFonts w:ascii="Arial" w:hAnsi="Arial" w:cs="Arial"/>
          <w:color w:val="17365D" w:themeColor="text2" w:themeShade="BF"/>
        </w:rPr>
        <w:t>3 dni</w:t>
      </w:r>
      <w:bookmarkStart w:id="0" w:name="_GoBack"/>
      <w:bookmarkEnd w:id="0"/>
      <w:r w:rsidRPr="005A5272">
        <w:rPr>
          <w:rFonts w:ascii="Arial" w:hAnsi="Arial" w:cs="Arial"/>
          <w:color w:val="17365D" w:themeColor="text2" w:themeShade="BF"/>
        </w:rPr>
        <w:t xml:space="preserve"> powoduje konieczność przedłużenia praktyki o odpowiedni okres</w:t>
      </w:r>
    </w:p>
    <w:p w:rsidR="005C4068" w:rsidRPr="005A5272" w:rsidRDefault="005C4068" w:rsidP="005C4068">
      <w:pPr>
        <w:ind w:left="703"/>
        <w:rPr>
          <w:rFonts w:ascii="Arial" w:hAnsi="Arial" w:cs="Arial"/>
          <w:color w:val="17365D" w:themeColor="text2" w:themeShade="BF"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5A5272">
        <w:rPr>
          <w:rFonts w:ascii="Arial" w:hAnsi="Arial" w:cs="Arial"/>
          <w:color w:val="17365D" w:themeColor="text2" w:themeShade="BF"/>
          <w:u w:val="single"/>
        </w:rPr>
        <w:t>II. Organizacja praktyk</w:t>
      </w: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t>A.</w:t>
      </w:r>
      <w:r w:rsidRPr="005A5272">
        <w:rPr>
          <w:rFonts w:ascii="Arial" w:hAnsi="Arial" w:cs="Arial"/>
          <w:color w:val="17365D" w:themeColor="text2" w:themeShade="BF"/>
        </w:rPr>
        <w:t xml:space="preserve"> Cele i zadania szkolenia praktycznego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Zorientowanie studenta w roli pielęgniarki / pielęgniarza w procesie leczenia chorego</w:t>
      </w:r>
    </w:p>
    <w:p w:rsidR="005C4068" w:rsidRPr="005A5272" w:rsidRDefault="005C4068" w:rsidP="005C4068">
      <w:pPr>
        <w:numPr>
          <w:ilvl w:val="0"/>
          <w:numId w:val="3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Zdobycie niektórych umiejętności w zakresie podstawowych czynności pielęgnacyjnych</w:t>
      </w:r>
    </w:p>
    <w:p w:rsidR="005C4068" w:rsidRDefault="005C4068" w:rsidP="005C4068">
      <w:pPr>
        <w:rPr>
          <w:rFonts w:ascii="Arial" w:hAnsi="Arial" w:cs="Arial"/>
          <w:color w:val="17365D" w:themeColor="text2" w:themeShade="BF"/>
        </w:rPr>
      </w:pPr>
    </w:p>
    <w:p w:rsidR="00F16B9B" w:rsidRDefault="00F16B9B" w:rsidP="005C4068">
      <w:pPr>
        <w:rPr>
          <w:rFonts w:ascii="Arial" w:hAnsi="Arial" w:cs="Arial"/>
          <w:color w:val="17365D" w:themeColor="text2" w:themeShade="BF"/>
        </w:rPr>
      </w:pPr>
    </w:p>
    <w:p w:rsidR="008637E2" w:rsidRPr="005A5272" w:rsidRDefault="008637E2" w:rsidP="005C4068">
      <w:pPr>
        <w:rPr>
          <w:rFonts w:ascii="Arial" w:hAnsi="Arial" w:cs="Arial"/>
          <w:color w:val="17365D" w:themeColor="text2" w:themeShade="BF"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lastRenderedPageBreak/>
        <w:t xml:space="preserve">B. </w:t>
      </w:r>
      <w:r w:rsidRPr="005A5272">
        <w:rPr>
          <w:rFonts w:ascii="Arial" w:hAnsi="Arial" w:cs="Arial"/>
          <w:color w:val="17365D" w:themeColor="text2" w:themeShade="BF"/>
        </w:rPr>
        <w:t>Tematyka szkolenia: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Topografia i specyfika szpitala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Zadania i rola personelu oraz poszczególnych placówek szpitala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Pielęgnacja lekko i ciężko chorego pacjenta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 xml:space="preserve">Żywienie chorych - zasady dietetyki w wybranych jednostkach chorobowych </w:t>
      </w:r>
    </w:p>
    <w:p w:rsidR="005C4068" w:rsidRPr="005A5272" w:rsidRDefault="005C4068" w:rsidP="005C4068">
      <w:pPr>
        <w:numPr>
          <w:ilvl w:val="0"/>
          <w:numId w:val="1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Podawanie leków - drogą doustną, podskórną i domięśniową</w:t>
      </w:r>
    </w:p>
    <w:p w:rsidR="005C4068" w:rsidRPr="005A5272" w:rsidRDefault="005C4068" w:rsidP="005C4068">
      <w:pPr>
        <w:rPr>
          <w:rFonts w:ascii="Arial" w:hAnsi="Arial" w:cs="Arial"/>
          <w:color w:val="17365D" w:themeColor="text2" w:themeShade="BF"/>
        </w:rPr>
      </w:pPr>
    </w:p>
    <w:p w:rsidR="005C4068" w:rsidRPr="005A5272" w:rsidRDefault="005C4068" w:rsidP="005C406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b/>
          <w:color w:val="17365D" w:themeColor="text2" w:themeShade="BF"/>
        </w:rPr>
        <w:t xml:space="preserve">C. </w:t>
      </w:r>
      <w:r w:rsidRPr="005A5272">
        <w:rPr>
          <w:rFonts w:ascii="Arial" w:hAnsi="Arial" w:cs="Arial"/>
          <w:color w:val="17365D" w:themeColor="text2" w:themeShade="BF"/>
        </w:rPr>
        <w:t>Wykonywane czynności: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Uczestnictwo w odprawie i obchodach lekarskich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Zapoznanie się z książkami raportów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Wykonywanie czynności związanych z pielęgnacją chorego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Karmienie pacjentów</w:t>
      </w:r>
    </w:p>
    <w:p w:rsidR="005C4068" w:rsidRPr="005A5272" w:rsidRDefault="005C4068" w:rsidP="005C4068">
      <w:pPr>
        <w:numPr>
          <w:ilvl w:val="0"/>
          <w:numId w:val="2"/>
        </w:numPr>
        <w:tabs>
          <w:tab w:val="clear" w:pos="1065"/>
          <w:tab w:val="left" w:pos="1063"/>
        </w:tabs>
        <w:suppressAutoHyphens/>
        <w:spacing w:after="0" w:line="240" w:lineRule="auto"/>
        <w:ind w:left="1063"/>
        <w:rPr>
          <w:rFonts w:ascii="Arial" w:hAnsi="Arial" w:cs="Arial"/>
          <w:color w:val="17365D" w:themeColor="text2" w:themeShade="BF"/>
        </w:rPr>
      </w:pPr>
      <w:r w:rsidRPr="005A5272">
        <w:rPr>
          <w:rFonts w:ascii="Arial" w:hAnsi="Arial" w:cs="Arial"/>
          <w:color w:val="17365D" w:themeColor="text2" w:themeShade="BF"/>
        </w:rPr>
        <w:t>Wykonywanie wstrzyknięć podskórnych i domięśniowych. Technika podawania tlenu</w:t>
      </w: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5C4068" w:rsidRPr="005A5272" w:rsidRDefault="005C4068" w:rsidP="005C406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5C4068" w:rsidRPr="005A5272" w:rsidRDefault="005C4068" w:rsidP="005C406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5C4068" w:rsidRPr="005A5272" w:rsidRDefault="005C4068" w:rsidP="005C406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albumu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Poświadczam odbycie praktyki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w zakresie organizacji  ochrony zdrowia  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60 godz.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w okresie od ................................ do .................................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5C4068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5C4068" w:rsidRPr="005A5272" w:rsidRDefault="005C4068" w:rsidP="005C4068">
      <w:pPr>
        <w:spacing w:line="360" w:lineRule="auto"/>
        <w:jc w:val="center"/>
        <w:rPr>
          <w:rFonts w:ascii="Arial" w:hAnsi="Arial" w:cs="Arial"/>
          <w:b/>
        </w:rPr>
      </w:pPr>
    </w:p>
    <w:p w:rsidR="00A05F73" w:rsidRDefault="00A05F73"/>
    <w:sectPr w:rsidR="00A0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074C60"/>
    <w:multiLevelType w:val="hybridMultilevel"/>
    <w:tmpl w:val="A6A219A0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1"/>
    <w:rsid w:val="004C4EB1"/>
    <w:rsid w:val="005C4068"/>
    <w:rsid w:val="006B7662"/>
    <w:rsid w:val="00726FFA"/>
    <w:rsid w:val="008637E2"/>
    <w:rsid w:val="00A05F73"/>
    <w:rsid w:val="00E471B5"/>
    <w:rsid w:val="00F1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dcterms:created xsi:type="dcterms:W3CDTF">2015-01-29T10:00:00Z</dcterms:created>
  <dcterms:modified xsi:type="dcterms:W3CDTF">2015-01-29T10:00:00Z</dcterms:modified>
</cp:coreProperties>
</file>